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62" w:rsidRPr="00CB5162" w:rsidRDefault="00CB5162" w:rsidP="00CB5162">
      <w:pPr>
        <w:pStyle w:val="a5"/>
        <w:jc w:val="center"/>
        <w:rPr>
          <w:rFonts w:ascii="Times New Roman" w:hAnsi="Times New Roman" w:cs="Times New Roman"/>
          <w:b/>
          <w:sz w:val="28"/>
          <w:szCs w:val="28"/>
          <w:lang w:eastAsia="ru-RU"/>
        </w:rPr>
      </w:pPr>
      <w:r w:rsidRPr="00CB5162">
        <w:rPr>
          <w:rFonts w:ascii="Times New Roman" w:hAnsi="Times New Roman" w:cs="Times New Roman"/>
          <w:b/>
          <w:sz w:val="28"/>
          <w:szCs w:val="28"/>
          <w:lang w:eastAsia="ru-RU"/>
        </w:rPr>
        <w:t xml:space="preserve">Более 312 </w:t>
      </w:r>
      <w:proofErr w:type="spellStart"/>
      <w:proofErr w:type="gramStart"/>
      <w:r w:rsidRPr="00CB5162">
        <w:rPr>
          <w:rFonts w:ascii="Times New Roman" w:hAnsi="Times New Roman" w:cs="Times New Roman"/>
          <w:b/>
          <w:sz w:val="28"/>
          <w:szCs w:val="28"/>
          <w:lang w:eastAsia="ru-RU"/>
        </w:rPr>
        <w:t>млрд</w:t>
      </w:r>
      <w:proofErr w:type="spellEnd"/>
      <w:proofErr w:type="gramEnd"/>
      <w:r w:rsidRPr="00CB5162">
        <w:rPr>
          <w:rFonts w:ascii="Times New Roman" w:hAnsi="Times New Roman" w:cs="Times New Roman"/>
          <w:b/>
          <w:sz w:val="28"/>
          <w:szCs w:val="28"/>
          <w:lang w:eastAsia="ru-RU"/>
        </w:rPr>
        <w:t xml:space="preserve"> рублей привлек в 2023 году малый и средний бизнес под «зонтичные» поручительства</w:t>
      </w:r>
    </w:p>
    <w:p w:rsidR="00CB5162" w:rsidRPr="00CB5162" w:rsidRDefault="00CB5162" w:rsidP="00CB5162">
      <w:pPr>
        <w:pStyle w:val="a5"/>
        <w:jc w:val="both"/>
        <w:rPr>
          <w:rFonts w:ascii="Times New Roman" w:hAnsi="Times New Roman" w:cs="Times New Roman"/>
          <w:sz w:val="28"/>
          <w:szCs w:val="28"/>
          <w:lang w:eastAsia="ru-RU"/>
        </w:rPr>
      </w:pP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Свыше 312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кредитных средств смогли привлечь малые и средние предприятия за счет «зонтичных» поручительств Корпорации МСП. Об этом, подводя итоги 2023 года, сообщил генеральный директор Корпорации МСП Александр Исаевич. По его словам, по сравнению с аналогичным показателем 2022 года объем полученных средств вырос в 1,5 раза.</w:t>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«Принципиально важно, что почти половину объема, около 153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привлекли МСП из реального сектора экономики. По сравнению с показателем 2022 года прирост здесь составил 36%. Немаловажен и тот факт, что сохраняется высокая доля </w:t>
      </w:r>
      <w:proofErr w:type="spellStart"/>
      <w:r w:rsidRPr="00CB5162">
        <w:rPr>
          <w:rFonts w:ascii="Times New Roman" w:hAnsi="Times New Roman" w:cs="Times New Roman"/>
          <w:sz w:val="28"/>
          <w:szCs w:val="28"/>
          <w:lang w:eastAsia="ru-RU"/>
        </w:rPr>
        <w:t>микробизнеса</w:t>
      </w:r>
      <w:proofErr w:type="spellEnd"/>
      <w:r w:rsidRPr="00CB5162">
        <w:rPr>
          <w:rFonts w:ascii="Times New Roman" w:hAnsi="Times New Roman" w:cs="Times New Roman"/>
          <w:sz w:val="28"/>
          <w:szCs w:val="28"/>
          <w:lang w:eastAsia="ru-RU"/>
        </w:rPr>
        <w:t xml:space="preserve"> среди получателей средств под «зонтичные поручительства. В 2023 году они составляли 76% от общего количества выданных банками кредитов», — отметил Александр Исаевич. </w:t>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В прошлом году, по его словам, изменилось соотношение по целям привлечения средств под «зонтичные» поручительства. Так, если в 2022 году доля инвестиционных кредитов составляла 25%, то в 2023-м — уже 34%. </w:t>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В топ отраслей по увеличению объема средств, привлеченных под «зонтичные поручительства» в 2023 году, вошли гостиницы и общепит (прирост 145%), административная деятельность (+110%), а также культура и спорт (рост на 90%), транспортировка и хранение (+68%).</w:t>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Среди регионов лидером по приросту объемов кредитования под поручительства Корпорации МСП стала Москва (72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+93%). В верхней части списка также находятся Санкт-Петербург (23,6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и 66% соответственно), Московская область (19,7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+47%), Свердловская область (11,7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+64%), Республика Татарстан (8,1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+66%), Новосибирская область (9,1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+50%), Самарская область (7,4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+70%). Далее идут Алтайский край (5,8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и 95%), Краснодарский край (13,7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+22%), Иркутская область (4,0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+140%) и Красноярский край (7,0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+49%), Пермский край (более 7,4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30%).</w:t>
      </w:r>
    </w:p>
    <w:p w:rsidR="00CB5162" w:rsidRPr="00CB5162" w:rsidRDefault="00CB5162" w:rsidP="00CB5162">
      <w:pPr>
        <w:pStyle w:val="a5"/>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В Топ-5 банков по объемам выданных под «зонтичные» поручительства кредитных средств в 2023 году вошли Сбербанк (99,7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Альфа-Банк (95,8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ВТБ (35,7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w:t>
      </w:r>
      <w:proofErr w:type="spellStart"/>
      <w:r w:rsidRPr="00CB5162">
        <w:rPr>
          <w:rFonts w:ascii="Times New Roman" w:hAnsi="Times New Roman" w:cs="Times New Roman"/>
          <w:sz w:val="28"/>
          <w:szCs w:val="28"/>
          <w:lang w:eastAsia="ru-RU"/>
        </w:rPr>
        <w:t>Совкомбанк</w:t>
      </w:r>
      <w:proofErr w:type="spellEnd"/>
      <w:r w:rsidRPr="00CB5162">
        <w:rPr>
          <w:rFonts w:ascii="Times New Roman" w:hAnsi="Times New Roman" w:cs="Times New Roman"/>
          <w:sz w:val="28"/>
          <w:szCs w:val="28"/>
          <w:lang w:eastAsia="ru-RU"/>
        </w:rPr>
        <w:t xml:space="preserve"> (20,1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и МСП Банк (19,6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рублей. При этом наибольший прирост объема кредитных средств продемонстрировал Альфа-Банк, он нарастил общую сумму на 62,6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рублей (+189%). </w:t>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Губернатор Пермского края Дмитрий Махонин ранее отмечал «Наша общая задача, чтобы предприниматели вне зависимости от того, где они осуществляют свою деятельность, могли получить качественную консультацию, заполнить необходимые документы на грант или  субсидию. Самое главное для нас сейчас – сохранить стабильность в экономике, продолжить поддержку субъектов малого и среднего предпринимательства, чутко реагировать на запросы инвесторов, </w:t>
      </w:r>
      <w:r w:rsidRPr="00CB5162">
        <w:rPr>
          <w:rFonts w:ascii="Times New Roman" w:hAnsi="Times New Roman" w:cs="Times New Roman"/>
          <w:sz w:val="28"/>
          <w:szCs w:val="28"/>
          <w:lang w:eastAsia="ru-RU"/>
        </w:rPr>
        <w:lastRenderedPageBreak/>
        <w:t xml:space="preserve">максимально сохранять рабочие места», – акцентировал глава </w:t>
      </w:r>
      <w:proofErr w:type="spellStart"/>
      <w:r w:rsidRPr="00CB5162">
        <w:rPr>
          <w:rFonts w:ascii="Times New Roman" w:hAnsi="Times New Roman" w:cs="Times New Roman"/>
          <w:sz w:val="28"/>
          <w:szCs w:val="28"/>
          <w:lang w:eastAsia="ru-RU"/>
        </w:rPr>
        <w:t>Прикамья</w:t>
      </w:r>
      <w:proofErr w:type="spellEnd"/>
      <w:r w:rsidRPr="00CB5162">
        <w:rPr>
          <w:rFonts w:ascii="Times New Roman" w:hAnsi="Times New Roman" w:cs="Times New Roman"/>
          <w:sz w:val="28"/>
          <w:szCs w:val="28"/>
          <w:lang w:eastAsia="ru-RU"/>
        </w:rPr>
        <w:t>.</w:t>
      </w:r>
      <w:r w:rsidRPr="00CB5162">
        <w:rPr>
          <w:rFonts w:ascii="Times New Roman" w:hAnsi="Times New Roman" w:cs="Times New Roman"/>
          <w:sz w:val="28"/>
          <w:szCs w:val="28"/>
          <w:lang w:eastAsia="ru-RU"/>
        </w:rPr>
        <w:br/>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По словам руководителя Агентства по развитию  МСП ПК Анны Быковой  «В секторе малого и среднего бизнеса трудится уже более 480 тыс. человек, что больше, чем треть экономически активного населения </w:t>
      </w:r>
      <w:proofErr w:type="spellStart"/>
      <w:r w:rsidRPr="00CB5162">
        <w:rPr>
          <w:rFonts w:ascii="Times New Roman" w:hAnsi="Times New Roman" w:cs="Times New Roman"/>
          <w:sz w:val="28"/>
          <w:szCs w:val="28"/>
          <w:lang w:eastAsia="ru-RU"/>
        </w:rPr>
        <w:t>Прикамья</w:t>
      </w:r>
      <w:proofErr w:type="spellEnd"/>
      <w:r w:rsidRPr="00CB5162">
        <w:rPr>
          <w:rFonts w:ascii="Times New Roman" w:hAnsi="Times New Roman" w:cs="Times New Roman"/>
          <w:sz w:val="28"/>
          <w:szCs w:val="28"/>
          <w:lang w:eastAsia="ru-RU"/>
        </w:rPr>
        <w:t xml:space="preserve">. Этого удалось достичь благодаря развитию действующей в регионе экосистемы поддержки предпринимателей. В частности, предприниматели </w:t>
      </w:r>
      <w:proofErr w:type="spellStart"/>
      <w:r w:rsidRPr="00CB5162">
        <w:rPr>
          <w:rFonts w:ascii="Times New Roman" w:hAnsi="Times New Roman" w:cs="Times New Roman"/>
          <w:sz w:val="28"/>
          <w:szCs w:val="28"/>
          <w:lang w:eastAsia="ru-RU"/>
        </w:rPr>
        <w:t>Прикамья</w:t>
      </w:r>
      <w:proofErr w:type="spellEnd"/>
      <w:r w:rsidRPr="00CB5162">
        <w:rPr>
          <w:rFonts w:ascii="Times New Roman" w:hAnsi="Times New Roman" w:cs="Times New Roman"/>
          <w:sz w:val="28"/>
          <w:szCs w:val="28"/>
          <w:lang w:eastAsia="ru-RU"/>
        </w:rPr>
        <w:t xml:space="preserve"> активно используют такие финансовые инструменты, как кредитование и поручительство. За предыдущий год по льготным ставкам выдано займов на сумму более 1 </w:t>
      </w:r>
      <w:proofErr w:type="spellStart"/>
      <w:proofErr w:type="gramStart"/>
      <w:r w:rsidRPr="00CB5162">
        <w:rPr>
          <w:rFonts w:ascii="Times New Roman" w:hAnsi="Times New Roman" w:cs="Times New Roman"/>
          <w:sz w:val="28"/>
          <w:szCs w:val="28"/>
          <w:lang w:eastAsia="ru-RU"/>
        </w:rPr>
        <w:t>млрд</w:t>
      </w:r>
      <w:proofErr w:type="spellEnd"/>
      <w:proofErr w:type="gramEnd"/>
      <w:r w:rsidRPr="00CB5162">
        <w:rPr>
          <w:rFonts w:ascii="Times New Roman" w:hAnsi="Times New Roman" w:cs="Times New Roman"/>
          <w:sz w:val="28"/>
          <w:szCs w:val="28"/>
          <w:lang w:eastAsia="ru-RU"/>
        </w:rPr>
        <w:t xml:space="preserve"> руб. Через гарантии и поручительства предприниматели края привлекли 10 </w:t>
      </w:r>
      <w:proofErr w:type="spellStart"/>
      <w:r w:rsidRPr="00CB5162">
        <w:rPr>
          <w:rFonts w:ascii="Times New Roman" w:hAnsi="Times New Roman" w:cs="Times New Roman"/>
          <w:sz w:val="28"/>
          <w:szCs w:val="28"/>
          <w:lang w:eastAsia="ru-RU"/>
        </w:rPr>
        <w:t>млрд</w:t>
      </w:r>
      <w:proofErr w:type="spellEnd"/>
      <w:r w:rsidRPr="00CB5162">
        <w:rPr>
          <w:rFonts w:ascii="Times New Roman" w:hAnsi="Times New Roman" w:cs="Times New Roman"/>
          <w:sz w:val="28"/>
          <w:szCs w:val="28"/>
          <w:lang w:eastAsia="ru-RU"/>
        </w:rPr>
        <w:t xml:space="preserve"> руб. на развитие бизнеса».</w:t>
      </w:r>
    </w:p>
    <w:p w:rsidR="00CB5162" w:rsidRP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Напомним, «зонтичные» поручительства — это упрощенный способ получить банковское финансирование. Механизм был запущен по поручению Президента Владимира Путина в 2021 году. Он реализуется в рамках нацпроекта «Малое и среднее предпринимательство», который инициировал глава государства и курирует первый вице-премьер Андрей Белоусов.</w:t>
      </w:r>
    </w:p>
    <w:p w:rsidR="00CB5162" w:rsidRPr="00CB5162" w:rsidRDefault="00CB5162" w:rsidP="00CB5162">
      <w:pPr>
        <w:pStyle w:val="a5"/>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Напоминаем, что обратиться за консультациями по любым вопросам предприниматели могут через Центр «Мой бизнес». Здесь можно также получить актуальную информацию по всем мерам поддержки, а также воспользоваться ими.</w:t>
      </w:r>
    </w:p>
    <w:p w:rsidR="00CB5162" w:rsidRDefault="00CB5162" w:rsidP="00CB5162">
      <w:pPr>
        <w:pStyle w:val="a5"/>
        <w:ind w:firstLine="708"/>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 xml:space="preserve">На площадке центра «Мой бизнес», созданного в рамках национального проекта «Малое и среднее предпринимательство и поддержка индивидуальной предпринимательской инициативы», по адресу: Пермь, Ленина, 68 работают </w:t>
      </w:r>
      <w:proofErr w:type="spellStart"/>
      <w:r w:rsidRPr="00CB5162">
        <w:rPr>
          <w:rFonts w:ascii="Times New Roman" w:hAnsi="Times New Roman" w:cs="Times New Roman"/>
          <w:sz w:val="28"/>
          <w:szCs w:val="28"/>
          <w:lang w:eastAsia="ru-RU"/>
        </w:rPr>
        <w:t>Микрофинансовая</w:t>
      </w:r>
      <w:proofErr w:type="spellEnd"/>
      <w:r w:rsidRPr="00CB5162">
        <w:rPr>
          <w:rFonts w:ascii="Times New Roman" w:hAnsi="Times New Roman" w:cs="Times New Roman"/>
          <w:sz w:val="28"/>
          <w:szCs w:val="28"/>
          <w:lang w:eastAsia="ru-RU"/>
        </w:rPr>
        <w:t xml:space="preserve"> компания Пермского края, региональная гарантийная организация (Корпорация развития МСП ПК), Центр поддержки экспорта, Центр поддержки предпринимателей и Центр поддержки инноваций социальной сферы.</w:t>
      </w:r>
    </w:p>
    <w:p w:rsidR="00CB5162" w:rsidRPr="00CB5162" w:rsidRDefault="00CB5162" w:rsidP="00CB5162">
      <w:pPr>
        <w:pStyle w:val="a5"/>
        <w:ind w:firstLine="708"/>
        <w:jc w:val="both"/>
        <w:rPr>
          <w:rFonts w:ascii="Times New Roman" w:hAnsi="Times New Roman" w:cs="Times New Roman"/>
          <w:sz w:val="28"/>
          <w:szCs w:val="28"/>
          <w:lang w:eastAsia="ru-RU"/>
        </w:rPr>
      </w:pPr>
    </w:p>
    <w:p w:rsidR="00CB5162" w:rsidRPr="00CB5162" w:rsidRDefault="00CB5162" w:rsidP="00CB5162">
      <w:pPr>
        <w:pStyle w:val="a5"/>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Телефон горячей линии Центра 8-800-300-80-90. </w:t>
      </w:r>
    </w:p>
    <w:p w:rsidR="00CB5162" w:rsidRPr="00CB5162" w:rsidRDefault="00CB5162" w:rsidP="00CB5162">
      <w:pPr>
        <w:pStyle w:val="a5"/>
        <w:jc w:val="both"/>
        <w:rPr>
          <w:rFonts w:ascii="Times New Roman" w:hAnsi="Times New Roman" w:cs="Times New Roman"/>
          <w:sz w:val="28"/>
          <w:szCs w:val="28"/>
          <w:lang w:eastAsia="ru-RU"/>
        </w:rPr>
      </w:pPr>
      <w:r w:rsidRPr="00CB5162">
        <w:rPr>
          <w:rFonts w:ascii="Times New Roman" w:hAnsi="Times New Roman" w:cs="Times New Roman"/>
          <w:sz w:val="28"/>
          <w:szCs w:val="28"/>
          <w:lang w:eastAsia="ru-RU"/>
        </w:rPr>
        <w:t>Вся информация о мерах поддержки бизнеса </w:t>
      </w:r>
      <w:hyperlink r:id="rId4" w:tgtFrame="_blank" w:history="1">
        <w:r w:rsidRPr="00CB5162">
          <w:rPr>
            <w:rFonts w:ascii="Times New Roman" w:hAnsi="Times New Roman" w:cs="Times New Roman"/>
            <w:color w:val="3B4256"/>
            <w:sz w:val="28"/>
            <w:szCs w:val="28"/>
            <w:lang w:eastAsia="ru-RU"/>
          </w:rPr>
          <w:t>https://msppk.ru/</w:t>
        </w:r>
      </w:hyperlink>
    </w:p>
    <w:sectPr w:rsidR="00CB5162" w:rsidRPr="00CB5162" w:rsidSect="00CD2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5162"/>
    <w:rsid w:val="00CB5162"/>
    <w:rsid w:val="00CD2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B4"/>
  </w:style>
  <w:style w:type="paragraph" w:styleId="3">
    <w:name w:val="heading 3"/>
    <w:basedOn w:val="a"/>
    <w:link w:val="30"/>
    <w:uiPriority w:val="9"/>
    <w:qFormat/>
    <w:rsid w:val="00CB51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51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B5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5162"/>
    <w:rPr>
      <w:color w:val="0000FF"/>
      <w:u w:val="single"/>
    </w:rPr>
  </w:style>
  <w:style w:type="paragraph" w:styleId="a5">
    <w:name w:val="No Spacing"/>
    <w:uiPriority w:val="1"/>
    <w:qFormat/>
    <w:rsid w:val="00CB516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4435789">
      <w:bodyDiv w:val="1"/>
      <w:marLeft w:val="0"/>
      <w:marRight w:val="0"/>
      <w:marTop w:val="0"/>
      <w:marBottom w:val="0"/>
      <w:divBdr>
        <w:top w:val="none" w:sz="0" w:space="0" w:color="auto"/>
        <w:left w:val="none" w:sz="0" w:space="0" w:color="auto"/>
        <w:bottom w:val="none" w:sz="0" w:space="0" w:color="auto"/>
        <w:right w:val="none" w:sz="0" w:space="0" w:color="auto"/>
      </w:divBdr>
      <w:divsChild>
        <w:div w:id="1437024466">
          <w:marLeft w:val="0"/>
          <w:marRight w:val="0"/>
          <w:marTop w:val="0"/>
          <w:marBottom w:val="0"/>
          <w:divBdr>
            <w:top w:val="none" w:sz="0" w:space="0" w:color="auto"/>
            <w:left w:val="none" w:sz="0" w:space="0" w:color="auto"/>
            <w:bottom w:val="none" w:sz="0" w:space="0" w:color="auto"/>
            <w:right w:val="none" w:sz="0" w:space="0" w:color="auto"/>
          </w:divBdr>
          <w:divsChild>
            <w:div w:id="854618245">
              <w:marLeft w:val="-180"/>
              <w:marRight w:val="-180"/>
              <w:marTop w:val="0"/>
              <w:marBottom w:val="360"/>
              <w:divBdr>
                <w:top w:val="none" w:sz="0" w:space="0" w:color="auto"/>
                <w:left w:val="none" w:sz="0" w:space="0" w:color="auto"/>
                <w:bottom w:val="none" w:sz="0" w:space="0" w:color="auto"/>
                <w:right w:val="none" w:sz="0" w:space="0" w:color="auto"/>
              </w:divBdr>
              <w:divsChild>
                <w:div w:id="2138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5599">
          <w:marLeft w:val="0"/>
          <w:marRight w:val="0"/>
          <w:marTop w:val="0"/>
          <w:marBottom w:val="0"/>
          <w:divBdr>
            <w:top w:val="none" w:sz="0" w:space="0" w:color="auto"/>
            <w:left w:val="none" w:sz="0" w:space="0" w:color="auto"/>
            <w:bottom w:val="none" w:sz="0" w:space="0" w:color="auto"/>
            <w:right w:val="none" w:sz="0" w:space="0" w:color="auto"/>
          </w:divBdr>
          <w:divsChild>
            <w:div w:id="1417898412">
              <w:marLeft w:val="-180"/>
              <w:marRight w:val="-180"/>
              <w:marTop w:val="0"/>
              <w:marBottom w:val="0"/>
              <w:divBdr>
                <w:top w:val="none" w:sz="0" w:space="0" w:color="auto"/>
                <w:left w:val="none" w:sz="0" w:space="0" w:color="auto"/>
                <w:bottom w:val="none" w:sz="0" w:space="0" w:color="auto"/>
                <w:right w:val="none" w:sz="0" w:space="0" w:color="auto"/>
              </w:divBdr>
              <w:divsChild>
                <w:div w:id="1666083033">
                  <w:marLeft w:val="0"/>
                  <w:marRight w:val="0"/>
                  <w:marTop w:val="0"/>
                  <w:marBottom w:val="0"/>
                  <w:divBdr>
                    <w:top w:val="none" w:sz="0" w:space="0" w:color="auto"/>
                    <w:left w:val="none" w:sz="0" w:space="0" w:color="auto"/>
                    <w:bottom w:val="none" w:sz="0" w:space="0" w:color="auto"/>
                    <w:right w:val="none" w:sz="0" w:space="0" w:color="auto"/>
                  </w:divBdr>
                  <w:divsChild>
                    <w:div w:id="1084377950">
                      <w:marLeft w:val="0"/>
                      <w:marRight w:val="0"/>
                      <w:marTop w:val="0"/>
                      <w:marBottom w:val="0"/>
                      <w:divBdr>
                        <w:top w:val="none" w:sz="0" w:space="0" w:color="auto"/>
                        <w:left w:val="none" w:sz="0" w:space="0" w:color="auto"/>
                        <w:bottom w:val="none" w:sz="0" w:space="0" w:color="auto"/>
                        <w:right w:val="none" w:sz="0" w:space="0" w:color="auto"/>
                      </w:divBdr>
                    </w:div>
                  </w:divsChild>
                </w:div>
                <w:div w:id="1015960811">
                  <w:marLeft w:val="0"/>
                  <w:marRight w:val="0"/>
                  <w:marTop w:val="0"/>
                  <w:marBottom w:val="0"/>
                  <w:divBdr>
                    <w:top w:val="none" w:sz="0" w:space="0" w:color="auto"/>
                    <w:left w:val="none" w:sz="0" w:space="0" w:color="auto"/>
                    <w:bottom w:val="none" w:sz="0" w:space="0" w:color="auto"/>
                    <w:right w:val="none" w:sz="0" w:space="0" w:color="auto"/>
                  </w:divBdr>
                  <w:divsChild>
                    <w:div w:id="879825990">
                      <w:marLeft w:val="-180"/>
                      <w:marRight w:val="-180"/>
                      <w:marTop w:val="0"/>
                      <w:marBottom w:val="0"/>
                      <w:divBdr>
                        <w:top w:val="none" w:sz="0" w:space="0" w:color="auto"/>
                        <w:left w:val="none" w:sz="0" w:space="0" w:color="auto"/>
                        <w:bottom w:val="none" w:sz="0" w:space="0" w:color="auto"/>
                        <w:right w:val="none" w:sz="0" w:space="0" w:color="auto"/>
                      </w:divBdr>
                      <w:divsChild>
                        <w:div w:id="1915310163">
                          <w:marLeft w:val="0"/>
                          <w:marRight w:val="0"/>
                          <w:marTop w:val="0"/>
                          <w:marBottom w:val="540"/>
                          <w:divBdr>
                            <w:top w:val="none" w:sz="0" w:space="0" w:color="auto"/>
                            <w:left w:val="none" w:sz="0" w:space="0" w:color="auto"/>
                            <w:bottom w:val="none" w:sz="0" w:space="0" w:color="auto"/>
                            <w:right w:val="none" w:sz="0" w:space="0" w:color="auto"/>
                          </w:divBdr>
                        </w:div>
                        <w:div w:id="72502998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sp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3856</Characters>
  <Application>Microsoft Office Word</Application>
  <DocSecurity>0</DocSecurity>
  <Lines>32</Lines>
  <Paragraphs>9</Paragraphs>
  <ScaleCrop>false</ScaleCrop>
  <Company>Organization</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1</cp:revision>
  <dcterms:created xsi:type="dcterms:W3CDTF">2024-02-09T06:38:00Z</dcterms:created>
  <dcterms:modified xsi:type="dcterms:W3CDTF">2024-02-09T06:41:00Z</dcterms:modified>
</cp:coreProperties>
</file>